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CF0C9F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B531A2" w:rsidRPr="000C0F2D" w:rsidRDefault="00B531A2" w:rsidP="000E31F4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B531A2" w:rsidRPr="00776214" w:rsidRDefault="00B531A2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9"/>
        <w:gridCol w:w="1273"/>
        <w:gridCol w:w="1559"/>
      </w:tblGrid>
      <w:tr w:rsidR="00432BBF" w:rsidRPr="007323A5" w:rsidTr="00CF0C9F">
        <w:trPr>
          <w:trHeight w:val="282"/>
          <w:tblCellSpacing w:w="20" w:type="dxa"/>
        </w:trPr>
        <w:tc>
          <w:tcPr>
            <w:tcW w:w="7159" w:type="dxa"/>
            <w:vAlign w:val="center"/>
          </w:tcPr>
          <w:p w:rsidR="00432BBF" w:rsidRPr="007323A5" w:rsidRDefault="00B832A7" w:rsidP="00BC413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Aseguramiento</w:t>
            </w:r>
            <w:r w:rsidR="00DF67D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Recaudación</w:t>
            </w:r>
            <w:r w:rsidR="00BC413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 Beneficios Económicos III</w:t>
            </w:r>
          </w:p>
        </w:tc>
        <w:tc>
          <w:tcPr>
            <w:tcW w:w="1233" w:type="dxa"/>
            <w:vAlign w:val="center"/>
          </w:tcPr>
          <w:p w:rsidR="00432BBF" w:rsidRPr="007323A5" w:rsidRDefault="00432BBF" w:rsidP="00B832A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05</w:t>
            </w:r>
          </w:p>
        </w:tc>
        <w:tc>
          <w:tcPr>
            <w:tcW w:w="1499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CF0C9F">
        <w:trPr>
          <w:trHeight w:val="318"/>
          <w:tblCellSpacing w:w="20" w:type="dxa"/>
        </w:trPr>
        <w:tc>
          <w:tcPr>
            <w:tcW w:w="9971" w:type="dxa"/>
            <w:gridSpan w:val="3"/>
            <w:vAlign w:val="center"/>
          </w:tcPr>
          <w:p w:rsidR="00432BBF" w:rsidRPr="007323A5" w:rsidRDefault="00432BBF" w:rsidP="0060536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 Recaudación y Beneficios Económicos</w:t>
            </w:r>
          </w:p>
        </w:tc>
      </w:tr>
      <w:tr w:rsidR="00432BBF" w:rsidRPr="007323A5" w:rsidTr="00CF0C9F">
        <w:trPr>
          <w:trHeight w:val="318"/>
          <w:tblCellSpacing w:w="20" w:type="dxa"/>
        </w:trPr>
        <w:tc>
          <w:tcPr>
            <w:tcW w:w="9971" w:type="dxa"/>
            <w:gridSpan w:val="3"/>
            <w:vAlign w:val="center"/>
          </w:tcPr>
          <w:p w:rsidR="00432BBF" w:rsidRPr="007323A5" w:rsidRDefault="00432BBF" w:rsidP="0060536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832A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Pensiones y Auxilio de Sepelios</w:t>
            </w:r>
          </w:p>
        </w:tc>
      </w:tr>
    </w:tbl>
    <w:p w:rsidR="005D17ED" w:rsidRPr="00776214" w:rsidRDefault="005D17ED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776214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540ED7" w:rsidRDefault="00B832A7" w:rsidP="0077621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EF41E3">
        <w:rPr>
          <w:rFonts w:ascii="Bookman Old Style" w:hAnsi="Bookman Old Style"/>
          <w:i w:val="0"/>
          <w:sz w:val="20"/>
        </w:rPr>
        <w:t xml:space="preserve">Desarrollar las actividades administrativas u operativas </w:t>
      </w:r>
      <w:r w:rsidR="00483C3B">
        <w:rPr>
          <w:rFonts w:ascii="Bookman Old Style" w:hAnsi="Bookman Old Style"/>
          <w:i w:val="0"/>
          <w:sz w:val="20"/>
        </w:rPr>
        <w:t xml:space="preserve">relacionadas con los trámites de pensiones de riesgos profesionales o auxilios de sepelios, </w:t>
      </w:r>
      <w:r w:rsidRPr="00EF41E3">
        <w:rPr>
          <w:rFonts w:ascii="Bookman Old Style" w:hAnsi="Bookman Old Style"/>
          <w:i w:val="0"/>
          <w:sz w:val="20"/>
        </w:rPr>
        <w:t>a través de la ejecución de los procedimientos correspondientes, con el fin de apoyar y dar cumplimiento a los objetivos y metas establecidas del área</w:t>
      </w:r>
      <w:r>
        <w:rPr>
          <w:rFonts w:ascii="Bookman Old Style" w:hAnsi="Bookman Old Style"/>
          <w:i w:val="0"/>
          <w:sz w:val="20"/>
        </w:rPr>
        <w:t>.</w:t>
      </w:r>
    </w:p>
    <w:p w:rsidR="005D17ED" w:rsidRPr="00776214" w:rsidRDefault="005D17ED" w:rsidP="00540ED7">
      <w:pPr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C12E2" w:rsidRDefault="009C12E2" w:rsidP="009C12E2"/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Atender a usuarios que realizan trámites, consultan sobre los procesos relacionados con pensiones de riesgos profesionales o auxilios de sepelio, a fin de proporcionar orientación adecuada a cerca de los documentos necesarios a presentar para la obtención de la prestación.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Entregar formularios de aviso de accidentes, constancias de trabajo, de cobro, de sepelio y otros, con la finalidad de atender los requerimientos de los usuarios.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Elaborar autorizaciones para cobro de pensiones, realizando análisis de la documentación legal presentada (actas consulares, poderes generales y/o especiales, resoluciones judiciales emitidas por el juzgado de familia, etc.), a fin de establecer si el trámite es o no procedente.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Recibir solicitudes de carencia de prestaciones y verificar si el usuario tiene alguna con la institución, con el objetivo de solicitar la autorización de la Jefatura inmediata y entregarla al interesado y las diferentes Administradoras de Pensión.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 xml:space="preserve">Recibir la documentación para el pago de sepelios, para registrar y controlar la atención a los usuarios y distribuir los casos equitativamente. 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Proporcionar información a los usuarios a través de entrevistas o telefónicamente, referente a la situación en que se encuentra su trámite de pensión, con el propósito de solventar dudas sobre el mismo.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Atender solicitudes de constancias, para efecto de préstamos bancarios, verificando la prestación y pasándolo a firma de la Jefatura, para la autorización correspondiente.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Actualizar vivencias y solterías de pensionados y beneficiarios, completando el formulario y firmándolo de enterado, a fin de dar cumplimiento a la normativa establecida en la Ley y Reglamentos del ISSS.</w:t>
      </w:r>
    </w:p>
    <w:p w:rsidR="009C12E2" w:rsidRDefault="009C12E2" w:rsidP="009C12E2">
      <w:pPr>
        <w:jc w:val="both"/>
        <w:rPr>
          <w:rFonts w:eastAsiaTheme="minorHAnsi"/>
          <w:lang w:val="es-SV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Revisar y grabar constancias de estudio de pensionados por orfandad y asignación,  a efecto de no retener la prestación.</w:t>
      </w:r>
    </w:p>
    <w:p w:rsid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lastRenderedPageBreak/>
        <w:t xml:space="preserve">Recibir la documentación generada (solterías, vivencias, constancias, partidas y autorizaciones), con la finalidad de efectuarle control de calidad después de ser grabada. 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Verificar en sistema fénix la planilla de pago de pensiones, los motivos por los que se ha retenido la cancelación al pensionado, a fin de orientar al interesado sobre las gestiones a realizar para resolver y procesar el pago.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Recibir los documentos originales, la solicitud y la orden de pago de auxilio de sepelio enviada por el banco, con el propósito de conciliar los pagos en el sistema y enviar la documentación a Tesorería.</w:t>
      </w:r>
    </w:p>
    <w:p w:rsidR="009C12E2" w:rsidRPr="009C12E2" w:rsidRDefault="009C12E2" w:rsidP="009C12E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 xml:space="preserve">   </w:t>
      </w: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Elaborar listado, a fin de solicitar visitas domiciliares en los casos en que se dificulte comprobar el estatus de la persona (soltería o vivencia).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Enviar y recibir los expedientes a firma de resolución de las autoridades superiores, a fin de contar con la autorización correspondiente, para proceder a citar y notificar a los involucrados.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Recibir documentación, elaborar listado y enviar copias de las partidas de defunción a la sección correspondiente, para darle continuidad al proceso.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>Recibir documentación y elaborar boletín, a fin de remitir diligencias de pensiones por muerte, invalidez y sepelios enviados al área de Inspección.</w:t>
      </w:r>
    </w:p>
    <w:p w:rsidR="009C12E2" w:rsidRPr="009C12E2" w:rsidRDefault="009C12E2" w:rsidP="009C12E2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12E2" w:rsidRPr="009C12E2" w:rsidRDefault="009C12E2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C12E2">
        <w:rPr>
          <w:rFonts w:ascii="Bookman Old Style" w:hAnsi="Bookman Old Style" w:cs="Arial"/>
          <w:i w:val="0"/>
          <w:iCs/>
          <w:sz w:val="20"/>
        </w:rPr>
        <w:t xml:space="preserve">Realizar notificaciones a los pensionados por invalidez, </w:t>
      </w:r>
      <w:r w:rsidR="00B94D3D">
        <w:rPr>
          <w:rFonts w:ascii="Bookman Old Style" w:hAnsi="Bookman Old Style" w:cs="Arial"/>
          <w:i w:val="0"/>
          <w:iCs/>
          <w:sz w:val="20"/>
        </w:rPr>
        <w:t>viudez, progenitores y orfandad para comunicar la resolución sobre sus casos.</w:t>
      </w:r>
    </w:p>
    <w:p w:rsidR="000D01E8" w:rsidRPr="00CF0C9F" w:rsidRDefault="000D01E8" w:rsidP="00B832A7">
      <w:p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16"/>
        </w:rPr>
      </w:pPr>
    </w:p>
    <w:p w:rsidR="00B832A7" w:rsidRPr="00D10D89" w:rsidRDefault="00B832A7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0D89">
        <w:rPr>
          <w:rFonts w:ascii="Bookman Old Style" w:hAnsi="Bookman Old Style"/>
          <w:i w:val="0"/>
          <w:sz w:val="20"/>
        </w:rPr>
        <w:t>Completar formularios u otra documentación relacionada con los procedimientos del área, con el propósito de agilizar los trámites y/o gestiones correspondientes.</w:t>
      </w:r>
    </w:p>
    <w:p w:rsidR="00B832A7" w:rsidRPr="00CF0C9F" w:rsidRDefault="00B832A7" w:rsidP="00B832A7">
      <w:pPr>
        <w:suppressAutoHyphens/>
        <w:jc w:val="both"/>
        <w:rPr>
          <w:rFonts w:ascii="Bookman Old Style" w:hAnsi="Bookman Old Style" w:cs="Tahoma"/>
          <w:i w:val="0"/>
          <w:sz w:val="16"/>
          <w:szCs w:val="24"/>
        </w:rPr>
      </w:pPr>
    </w:p>
    <w:p w:rsidR="00B832A7" w:rsidRPr="00D10D89" w:rsidRDefault="00B832A7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0D89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0D01E8" w:rsidRPr="00CF0C9F" w:rsidRDefault="000D01E8" w:rsidP="00B832A7">
      <w:pPr>
        <w:suppressAutoHyphens/>
        <w:jc w:val="both"/>
        <w:rPr>
          <w:rFonts w:ascii="Bookman Old Style" w:hAnsi="Bookman Old Style"/>
          <w:i w:val="0"/>
          <w:sz w:val="16"/>
          <w:szCs w:val="24"/>
        </w:rPr>
      </w:pPr>
    </w:p>
    <w:p w:rsidR="00B832A7" w:rsidRPr="00D10D89" w:rsidRDefault="00B832A7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0D89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o atendiendo requerimientos de éste, </w:t>
      </w:r>
      <w:r w:rsidR="000D01E8">
        <w:rPr>
          <w:rFonts w:ascii="Bookman Old Style" w:hAnsi="Bookman Old Style"/>
          <w:i w:val="0"/>
          <w:sz w:val="20"/>
        </w:rPr>
        <w:t xml:space="preserve">para </w:t>
      </w:r>
      <w:r w:rsidRPr="00D10D89">
        <w:rPr>
          <w:rFonts w:ascii="Bookman Old Style" w:hAnsi="Bookman Old Style"/>
          <w:i w:val="0"/>
          <w:sz w:val="20"/>
        </w:rPr>
        <w:t>que sirvan de insumo para la generación de reportes.</w:t>
      </w:r>
    </w:p>
    <w:p w:rsidR="00B832A7" w:rsidRPr="00CF0C9F" w:rsidRDefault="00B832A7" w:rsidP="00B832A7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B832A7" w:rsidRDefault="00B832A7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0D89">
        <w:rPr>
          <w:rFonts w:ascii="Bookman Old Style" w:hAnsi="Bookman Old Style"/>
          <w:i w:val="0"/>
          <w:sz w:val="20"/>
        </w:rPr>
        <w:t>Brindar información veraz y oportuna a los usuarios, con el propósito de dar respuesta a las consultas efectuadas.</w:t>
      </w:r>
    </w:p>
    <w:p w:rsidR="003A201D" w:rsidRPr="00CF0C9F" w:rsidRDefault="003A201D" w:rsidP="005D17ED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3A201D" w:rsidRDefault="003A201D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3A201D" w:rsidRPr="00CF0C9F" w:rsidRDefault="003A201D" w:rsidP="00B832A7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B832A7" w:rsidRPr="00D10D89" w:rsidRDefault="00B832A7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0D89">
        <w:rPr>
          <w:rFonts w:ascii="Bookman Old Style" w:hAnsi="Bookman Old Style"/>
          <w:i w:val="0"/>
          <w:sz w:val="20"/>
        </w:rPr>
        <w:t>Apoyar al área de trabajo, cuando sea necesario realizando actividades para suplir ausencias de personal o situaciones de urgencia.</w:t>
      </w:r>
    </w:p>
    <w:p w:rsidR="00B832A7" w:rsidRPr="00CF0C9F" w:rsidRDefault="00B832A7" w:rsidP="00B832A7">
      <w:pPr>
        <w:suppressAutoHyphens/>
        <w:jc w:val="both"/>
        <w:rPr>
          <w:rFonts w:ascii="Bookman Old Style" w:hAnsi="Bookman Old Style"/>
          <w:i w:val="0"/>
          <w:sz w:val="16"/>
          <w:szCs w:val="16"/>
        </w:rPr>
      </w:pPr>
    </w:p>
    <w:p w:rsidR="00B832A7" w:rsidRPr="00D10D89" w:rsidRDefault="00B832A7" w:rsidP="00715B6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0D89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0C0F2D" w:rsidRDefault="000C0F2D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DC2874" w:rsidRDefault="00DC2874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CF0C9F" w:rsidRPr="00CF0C9F" w:rsidRDefault="00CF0C9F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B832A7" w:rsidP="003A201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3A2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2874" w:rsidRDefault="00DC2874" w:rsidP="003A201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2874" w:rsidRDefault="00DC2874" w:rsidP="003A201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C2874" w:rsidRPr="00B832A7" w:rsidRDefault="00DC2874" w:rsidP="003A201D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CONTEXTO DEL PUESTO DE TRABAJO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Default="00432BBF" w:rsidP="00715B6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832A7" w:rsidRPr="00B832A7" w:rsidRDefault="00B832A7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32A7">
        <w:rPr>
          <w:rFonts w:ascii="Bookman Old Style" w:hAnsi="Bookman Old Style" w:cs="Arial"/>
          <w:i w:val="0"/>
          <w:iCs/>
          <w:spacing w:val="-3"/>
          <w:sz w:val="20"/>
        </w:rPr>
        <w:t>Documentación legal analizada</w:t>
      </w:r>
      <w:r w:rsidR="00DC2874">
        <w:rPr>
          <w:rFonts w:ascii="Bookman Old Style" w:hAnsi="Bookman Old Style" w:cs="Arial"/>
          <w:i w:val="0"/>
          <w:iCs/>
          <w:spacing w:val="-3"/>
          <w:sz w:val="20"/>
        </w:rPr>
        <w:t xml:space="preserve"> efectivamente</w:t>
      </w:r>
      <w:r w:rsidRPr="00B832A7">
        <w:rPr>
          <w:rFonts w:ascii="Bookman Old Style" w:hAnsi="Bookman Old Style" w:cs="Arial"/>
          <w:i w:val="0"/>
          <w:iCs/>
          <w:spacing w:val="-3"/>
          <w:sz w:val="20"/>
        </w:rPr>
        <w:t>, determinando la procedencia para autorizaciones de cobro de pensiones</w:t>
      </w:r>
      <w:r w:rsidR="003A2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32A7" w:rsidRDefault="00B832A7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32A7">
        <w:rPr>
          <w:rFonts w:ascii="Bookman Old Style" w:hAnsi="Bookman Old Style" w:cs="Arial"/>
          <w:i w:val="0"/>
          <w:iCs/>
          <w:spacing w:val="-3"/>
          <w:sz w:val="20"/>
        </w:rPr>
        <w:t>Expedientes de casos debidamente numerados, tramitados y resguardados, incluyendo información de respaldo</w:t>
      </w:r>
      <w:r w:rsidR="003A2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C2874" w:rsidRDefault="00DC2874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r w:rsidRPr="00B832A7">
        <w:rPr>
          <w:rFonts w:ascii="Bookman Old Style" w:hAnsi="Bookman Old Style" w:cs="Arial"/>
          <w:i w:val="0"/>
          <w:iCs/>
          <w:spacing w:val="-3"/>
          <w:sz w:val="20"/>
        </w:rPr>
        <w:t>Usuarios orientados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correctamente</w:t>
      </w:r>
      <w:r w:rsidRPr="00B832A7">
        <w:rPr>
          <w:rFonts w:ascii="Bookman Old Style" w:hAnsi="Bookman Old Style" w:cs="Arial"/>
          <w:i w:val="0"/>
          <w:iCs/>
          <w:spacing w:val="-3"/>
          <w:sz w:val="20"/>
        </w:rPr>
        <w:t xml:space="preserve"> sobre los trámites del área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32A7" w:rsidRPr="00B832A7" w:rsidRDefault="00B832A7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r w:rsidRPr="00B832A7">
        <w:rPr>
          <w:rFonts w:ascii="Bookman Old Style" w:hAnsi="Bookman Old Style" w:cs="Arial"/>
          <w:i w:val="0"/>
          <w:iCs/>
          <w:spacing w:val="-3"/>
          <w:sz w:val="20"/>
        </w:rPr>
        <w:t>Formularios actualizados de acuerdo a normativa</w:t>
      </w:r>
      <w:r w:rsidR="003A2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832A7" w:rsidRPr="00B832A7" w:rsidRDefault="00B832A7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r w:rsidRPr="00B832A7">
        <w:rPr>
          <w:rFonts w:ascii="Bookman Old Style" w:hAnsi="Bookman Old Style" w:cs="Arial"/>
          <w:i w:val="0"/>
          <w:iCs/>
          <w:spacing w:val="-3"/>
          <w:sz w:val="20"/>
        </w:rPr>
        <w:t>Datos estadísticos actualizados e incorporados en el sistema</w:t>
      </w:r>
      <w:r w:rsidR="003A2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CF0C9F" w:rsidRDefault="00432BBF" w:rsidP="000C0F2D">
      <w:pPr>
        <w:suppressAutoHyphens/>
        <w:ind w:hanging="76"/>
        <w:rPr>
          <w:rFonts w:ascii="Bookman Old Style" w:hAnsi="Bookman Old Style" w:cs="Arial"/>
          <w:i w:val="0"/>
          <w:iCs/>
          <w:sz w:val="4"/>
        </w:rPr>
      </w:pPr>
    </w:p>
    <w:p w:rsidR="005D17ED" w:rsidRDefault="005D17ED" w:rsidP="000C0F2D">
      <w:pPr>
        <w:suppressAutoHyphens/>
        <w:ind w:hanging="76"/>
        <w:rPr>
          <w:rFonts w:ascii="Bookman Old Style" w:hAnsi="Bookman Old Style" w:cs="Arial"/>
          <w:i w:val="0"/>
          <w:iCs/>
          <w:sz w:val="14"/>
        </w:rPr>
      </w:pPr>
    </w:p>
    <w:p w:rsidR="00432BBF" w:rsidRPr="00B531A2" w:rsidRDefault="00432BBF" w:rsidP="00715B6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0C0F2D" w:rsidRPr="00776214" w:rsidRDefault="000C0F2D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r w:rsidRPr="00776214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D413AD" w:rsidRDefault="00540ED7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B531A2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3A2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776214" w:rsidRDefault="00540ED7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776214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3A20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0F2D" w:rsidRPr="00776214" w:rsidRDefault="000C0F2D" w:rsidP="00715B6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/>
        <w:rPr>
          <w:rFonts w:ascii="Bookman Old Style" w:hAnsi="Bookman Old Style" w:cs="Arial"/>
          <w:i w:val="0"/>
          <w:iCs/>
          <w:spacing w:val="-3"/>
          <w:sz w:val="20"/>
        </w:rPr>
      </w:pPr>
      <w:r w:rsidRPr="00776214">
        <w:rPr>
          <w:rFonts w:ascii="Bookman Old Style" w:hAnsi="Bookman Old Style" w:cs="Arial"/>
          <w:i w:val="0"/>
          <w:iCs/>
          <w:spacing w:val="-3"/>
          <w:sz w:val="20"/>
        </w:rPr>
        <w:t>Código de Trabajo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D17ED" w:rsidRPr="00776214" w:rsidRDefault="005D17ED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B531A2" w:rsidRPr="00CF0C9F" w:rsidRDefault="00B531A2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6"/>
          <w:szCs w:val="22"/>
          <w:lang w:val="es-ES"/>
        </w:rPr>
      </w:pPr>
    </w:p>
    <w:p w:rsidR="00432BBF" w:rsidRPr="00F57C7F" w:rsidRDefault="00432BBF" w:rsidP="00715B6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7621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3A201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715B6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3A201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715B6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</w:t>
      </w:r>
      <w:r w:rsidR="00B832A7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3A201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832A7" w:rsidRDefault="00432BBF" w:rsidP="00715B6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832A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832A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832A7">
        <w:rPr>
          <w:rFonts w:ascii="Bookman Old Style" w:hAnsi="Bookman Old Style" w:cs="Arial"/>
          <w:i w:val="0"/>
          <w:iCs/>
          <w:sz w:val="20"/>
        </w:rPr>
        <w:t>Ninguna</w:t>
      </w:r>
      <w:r w:rsidR="003A201D">
        <w:rPr>
          <w:rFonts w:ascii="Bookman Old Style" w:hAnsi="Bookman Old Style" w:cs="Arial"/>
          <w:i w:val="0"/>
          <w:iCs/>
          <w:sz w:val="20"/>
        </w:rPr>
        <w:t>.</w:t>
      </w:r>
    </w:p>
    <w:p w:rsidR="00776214" w:rsidRDefault="003A201D" w:rsidP="00715B64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D17ED" w:rsidRPr="00776214" w:rsidRDefault="005D17ED" w:rsidP="000E31F4">
      <w:pPr>
        <w:suppressAutoHyphens/>
        <w:rPr>
          <w:rFonts w:ascii="Bookman Old Style" w:hAnsi="Bookman Old Style"/>
          <w:i w:val="0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02C4F" w:rsidRPr="00002C4F" w:rsidRDefault="00002C4F" w:rsidP="00002C4F"/>
    <w:p w:rsidR="00002C4F" w:rsidRPr="00B63232" w:rsidRDefault="00002C4F" w:rsidP="00002C4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02C4F" w:rsidRPr="00B63232" w:rsidRDefault="00002C4F" w:rsidP="00002C4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002C4F" w:rsidRDefault="00002C4F" w:rsidP="00002C4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>
        <w:rPr>
          <w:rFonts w:ascii="Bookman Old Style" w:hAnsi="Bookman Old Style" w:cs="Arial"/>
          <w:i w:val="0"/>
          <w:iCs/>
          <w:sz w:val="20"/>
        </w:rPr>
        <w:t xml:space="preserve"> 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002C4F" w:rsidRPr="00B561ED" w:rsidRDefault="00002C4F" w:rsidP="00002C4F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02C4F" w:rsidRPr="00B561ED" w:rsidRDefault="00002C4F" w:rsidP="00002C4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002C4F" w:rsidRPr="00B561ED" w:rsidRDefault="00002C4F" w:rsidP="00002C4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02C4F" w:rsidRPr="00B561ED" w:rsidRDefault="00002C4F" w:rsidP="00002C4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02C4F" w:rsidRDefault="00002C4F" w:rsidP="00002C4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02C4F" w:rsidRPr="00B561ED" w:rsidRDefault="00002C4F" w:rsidP="00002C4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>
        <w:rPr>
          <w:rFonts w:ascii="Bookman Old Style" w:hAnsi="Bookman Old Style" w:cs="Arial"/>
          <w:i w:val="0"/>
          <w:iCs/>
          <w:sz w:val="20"/>
        </w:rPr>
        <w:t>Ninguno.</w:t>
      </w:r>
    </w:p>
    <w:p w:rsidR="00002C4F" w:rsidRPr="00B561ED" w:rsidRDefault="00002C4F" w:rsidP="00002C4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02C4F" w:rsidRPr="00B561ED" w:rsidRDefault="00002C4F" w:rsidP="00002C4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Documentación exigible: Ninguno. </w:t>
      </w:r>
    </w:p>
    <w:p w:rsidR="00002C4F" w:rsidRPr="00B561ED" w:rsidRDefault="00002C4F" w:rsidP="00002C4F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02C4F" w:rsidRPr="00B561ED" w:rsidRDefault="00002C4F" w:rsidP="00002C4F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Experiencia Previa: Un año, preferent</w:t>
      </w:r>
      <w:r>
        <w:rPr>
          <w:rFonts w:ascii="Bookman Old Style" w:hAnsi="Bookman Old Style" w:cs="Arial"/>
          <w:i w:val="0"/>
          <w:iCs/>
          <w:sz w:val="20"/>
        </w:rPr>
        <w:t>emente en áreas administrativas o de atención al cliente.</w:t>
      </w:r>
    </w:p>
    <w:p w:rsidR="00CF0C9F" w:rsidRPr="00002C4F" w:rsidRDefault="00CF0C9F" w:rsidP="00002C4F">
      <w:pPr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0F7761" w:rsidRDefault="000F7761" w:rsidP="00715B6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A5195" w:rsidRPr="007A5195" w:rsidRDefault="007A5195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7A5195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5195" w:rsidRPr="007A5195" w:rsidRDefault="007A5195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7A5195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A5195" w:rsidRDefault="007A5195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7A5195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1817" w:rsidRPr="00431817" w:rsidRDefault="00431817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431817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1817" w:rsidRPr="00431817" w:rsidRDefault="00431817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431817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1817" w:rsidRPr="00431817" w:rsidRDefault="00431817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431817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1817" w:rsidRPr="00431817" w:rsidRDefault="00431817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431817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1817" w:rsidRDefault="00431817" w:rsidP="00715B64">
      <w:pPr>
        <w:pStyle w:val="Prrafodelista"/>
        <w:numPr>
          <w:ilvl w:val="0"/>
          <w:numId w:val="4"/>
        </w:numPr>
        <w:suppressAutoHyphens/>
        <w:ind w:left="851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431817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9648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6150" w:rsidRPr="00DC2874" w:rsidRDefault="00736150" w:rsidP="00776214">
      <w:pPr>
        <w:pStyle w:val="Prrafodelista"/>
        <w:suppressAutoHyphens/>
        <w:ind w:left="851"/>
        <w:rPr>
          <w:rFonts w:ascii="Bookman Old Style" w:hAnsi="Bookman Old Style" w:cs="Arial"/>
          <w:i w:val="0"/>
          <w:iCs/>
          <w:spacing w:val="-3"/>
          <w:sz w:val="16"/>
          <w:szCs w:val="24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776214" w:rsidRPr="00776214" w:rsidRDefault="00776214" w:rsidP="007762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2"/>
        </w:rPr>
      </w:pPr>
    </w:p>
    <w:p w:rsidR="00432BBF" w:rsidRPr="00B620CE" w:rsidRDefault="0077621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921" w:rsidRDefault="00875921">
      <w:pPr>
        <w:spacing w:line="20" w:lineRule="exact"/>
      </w:pPr>
    </w:p>
  </w:endnote>
  <w:endnote w:type="continuationSeparator" w:id="0">
    <w:p w:rsidR="00875921" w:rsidRDefault="00875921"/>
  </w:endnote>
  <w:endnote w:type="continuationNotice" w:id="1">
    <w:p w:rsidR="00875921" w:rsidRDefault="00875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53" w:rsidRDefault="00FA0B5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A0B53" w:rsidRDefault="00FA0B5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53" w:rsidRPr="00C805A9" w:rsidRDefault="00FA0B53" w:rsidP="00C805A9">
    <w:pPr>
      <w:pStyle w:val="Piedepgina"/>
      <w:framePr w:w="219" w:h="402" w:hRule="exact" w:wrap="around" w:vAnchor="text" w:hAnchor="page" w:x="10756" w:y="89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805A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805A9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805A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002C4F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C805A9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A0B53" w:rsidRPr="00B425FF" w:rsidTr="00C805A9">
      <w:tc>
        <w:tcPr>
          <w:tcW w:w="10190" w:type="dxa"/>
          <w:tcBorders>
            <w:top w:val="single" w:sz="18" w:space="0" w:color="808080"/>
          </w:tcBorders>
        </w:tcPr>
        <w:p w:rsidR="00FA0B53" w:rsidRPr="00C805A9" w:rsidRDefault="00FA0B53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FA0B53" w:rsidRDefault="00FA0B53" w:rsidP="00C805A9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5B0751">
      <w:rPr>
        <w:rFonts w:ascii="Bookman Old Style" w:hAnsi="Bookman Old Style"/>
        <w:i w:val="0"/>
        <w:sz w:val="16"/>
        <w:szCs w:val="16"/>
        <w:lang w:val="es-SV" w:eastAsia="en-US"/>
      </w:rPr>
      <w:t xml:space="preserve">Julio </w:t>
    </w: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201</w:t>
    </w:r>
    <w:r w:rsidR="00744661">
      <w:rPr>
        <w:rFonts w:ascii="Bookman Old Style" w:hAnsi="Bookman Old Style"/>
        <w:i w:val="0"/>
        <w:sz w:val="16"/>
        <w:szCs w:val="16"/>
        <w:lang w:val="es-SV" w:eastAsia="en-US"/>
      </w:rPr>
      <w:t>7</w:t>
    </w:r>
  </w:p>
  <w:p w:rsidR="00FA0B53" w:rsidRPr="00B425FF" w:rsidRDefault="00FA0B5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A0B53">
      <w:tc>
        <w:tcPr>
          <w:tcW w:w="5950" w:type="dxa"/>
        </w:tcPr>
        <w:p w:rsidR="00FA0B53" w:rsidRDefault="00FA0B5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A0B53" w:rsidRDefault="00FA0B5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A0B53" w:rsidRDefault="00FA0B5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A0B53" w:rsidRDefault="00FA0B5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A0B53" w:rsidRDefault="00FA0B5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A0B53" w:rsidRDefault="00FA0B5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A0B53" w:rsidRDefault="00FA0B5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921" w:rsidRDefault="00875921">
      <w:r>
        <w:separator/>
      </w:r>
    </w:p>
  </w:footnote>
  <w:footnote w:type="continuationSeparator" w:id="0">
    <w:p w:rsidR="00875921" w:rsidRDefault="00875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53" w:rsidRDefault="00FA0B5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A0B5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A0B53" w:rsidRDefault="00FA0B5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A0B53" w:rsidRPr="00B47612" w:rsidRDefault="00FA0B5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FBF616D" wp14:editId="1C097B6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A0B53" w:rsidRPr="00B47612" w:rsidRDefault="005D17E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A0B5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A0B53" w:rsidRPr="00B47612" w:rsidRDefault="00FA0B5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0B53" w:rsidRDefault="00FA0B5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A0B53" w:rsidRPr="00B47612" w:rsidRDefault="00FA0B5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A0B53" w:rsidRPr="00B47612" w:rsidRDefault="00FA0B5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A0B53" w:rsidRDefault="00FA0B5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53" w:rsidRDefault="00FA0B5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0B53" w:rsidRDefault="00FA0B5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0B53" w:rsidRDefault="00FA0B5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A0B53" w:rsidRDefault="00FA0B5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A0B53" w:rsidRDefault="00FA0B5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0B53" w:rsidRDefault="00FA0B5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A0B53" w:rsidRDefault="00FA0B5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A0B53" w:rsidRDefault="00FA0B5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41AC2"/>
    <w:multiLevelType w:val="hybridMultilevel"/>
    <w:tmpl w:val="84DEDB6E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2835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555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275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995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715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435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155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875" w:hanging="180"/>
      </w:pPr>
      <w:rPr>
        <w:rFonts w:cs="Times New Roman"/>
      </w:rPr>
    </w:lvl>
  </w:abstractNum>
  <w:abstractNum w:abstractNumId="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C4F"/>
    <w:rsid w:val="00005346"/>
    <w:rsid w:val="000100B8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327D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0F2D"/>
    <w:rsid w:val="000C4F01"/>
    <w:rsid w:val="000D01E8"/>
    <w:rsid w:val="000D2D5F"/>
    <w:rsid w:val="000D795B"/>
    <w:rsid w:val="000E31F4"/>
    <w:rsid w:val="000F1756"/>
    <w:rsid w:val="000F7761"/>
    <w:rsid w:val="00111DD3"/>
    <w:rsid w:val="0011259D"/>
    <w:rsid w:val="00123684"/>
    <w:rsid w:val="00123CDD"/>
    <w:rsid w:val="0013237C"/>
    <w:rsid w:val="00132D2A"/>
    <w:rsid w:val="001348E4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0002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4002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201D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1817"/>
    <w:rsid w:val="00432BBF"/>
    <w:rsid w:val="0044072A"/>
    <w:rsid w:val="0044693D"/>
    <w:rsid w:val="004556AE"/>
    <w:rsid w:val="004557A0"/>
    <w:rsid w:val="00463ED9"/>
    <w:rsid w:val="00473994"/>
    <w:rsid w:val="00483C3B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72F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751"/>
    <w:rsid w:val="005B0CFF"/>
    <w:rsid w:val="005B199F"/>
    <w:rsid w:val="005B19CA"/>
    <w:rsid w:val="005B1AE9"/>
    <w:rsid w:val="005B7300"/>
    <w:rsid w:val="005B7AC3"/>
    <w:rsid w:val="005C55DC"/>
    <w:rsid w:val="005D17ED"/>
    <w:rsid w:val="005E4A88"/>
    <w:rsid w:val="005F51C6"/>
    <w:rsid w:val="005F5C60"/>
    <w:rsid w:val="00604080"/>
    <w:rsid w:val="00605367"/>
    <w:rsid w:val="00607F83"/>
    <w:rsid w:val="00624231"/>
    <w:rsid w:val="0064094F"/>
    <w:rsid w:val="006634C8"/>
    <w:rsid w:val="006679A8"/>
    <w:rsid w:val="0067598B"/>
    <w:rsid w:val="006777ED"/>
    <w:rsid w:val="00677935"/>
    <w:rsid w:val="006821D4"/>
    <w:rsid w:val="006840FF"/>
    <w:rsid w:val="00691F0F"/>
    <w:rsid w:val="00693CF2"/>
    <w:rsid w:val="00694999"/>
    <w:rsid w:val="0069707F"/>
    <w:rsid w:val="006A287B"/>
    <w:rsid w:val="006B6F09"/>
    <w:rsid w:val="006B7351"/>
    <w:rsid w:val="006C31D4"/>
    <w:rsid w:val="006C418C"/>
    <w:rsid w:val="006E3A81"/>
    <w:rsid w:val="006F450F"/>
    <w:rsid w:val="006F4C9A"/>
    <w:rsid w:val="0070362C"/>
    <w:rsid w:val="00714F51"/>
    <w:rsid w:val="00715B64"/>
    <w:rsid w:val="007209CD"/>
    <w:rsid w:val="00724564"/>
    <w:rsid w:val="007323A5"/>
    <w:rsid w:val="0073294F"/>
    <w:rsid w:val="00736150"/>
    <w:rsid w:val="00741162"/>
    <w:rsid w:val="00744661"/>
    <w:rsid w:val="00745879"/>
    <w:rsid w:val="00746887"/>
    <w:rsid w:val="007503C3"/>
    <w:rsid w:val="00755DCC"/>
    <w:rsid w:val="00776214"/>
    <w:rsid w:val="00797BFB"/>
    <w:rsid w:val="007A319D"/>
    <w:rsid w:val="007A3B14"/>
    <w:rsid w:val="007A5195"/>
    <w:rsid w:val="007B61D6"/>
    <w:rsid w:val="007C65AA"/>
    <w:rsid w:val="007D353B"/>
    <w:rsid w:val="007D3B1F"/>
    <w:rsid w:val="007E074C"/>
    <w:rsid w:val="007E3F70"/>
    <w:rsid w:val="007E5A23"/>
    <w:rsid w:val="007E7C0C"/>
    <w:rsid w:val="007E7F61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75921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5A64"/>
    <w:rsid w:val="00942B07"/>
    <w:rsid w:val="009536F4"/>
    <w:rsid w:val="009573AF"/>
    <w:rsid w:val="00962575"/>
    <w:rsid w:val="009648FC"/>
    <w:rsid w:val="009655C2"/>
    <w:rsid w:val="00966C53"/>
    <w:rsid w:val="0097353A"/>
    <w:rsid w:val="00977DF3"/>
    <w:rsid w:val="00990A34"/>
    <w:rsid w:val="0099372A"/>
    <w:rsid w:val="009A56A6"/>
    <w:rsid w:val="009C12E2"/>
    <w:rsid w:val="009C5839"/>
    <w:rsid w:val="009D37E0"/>
    <w:rsid w:val="009D649D"/>
    <w:rsid w:val="009D6CE9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31A2"/>
    <w:rsid w:val="00B620CE"/>
    <w:rsid w:val="00B64E20"/>
    <w:rsid w:val="00B70B92"/>
    <w:rsid w:val="00B70E8A"/>
    <w:rsid w:val="00B76DDF"/>
    <w:rsid w:val="00B80EB2"/>
    <w:rsid w:val="00B82F39"/>
    <w:rsid w:val="00B832A7"/>
    <w:rsid w:val="00B84A43"/>
    <w:rsid w:val="00B85B34"/>
    <w:rsid w:val="00B85D6D"/>
    <w:rsid w:val="00B94C72"/>
    <w:rsid w:val="00B94D3D"/>
    <w:rsid w:val="00BA4C28"/>
    <w:rsid w:val="00BB30A6"/>
    <w:rsid w:val="00BB49BD"/>
    <w:rsid w:val="00BB7F7C"/>
    <w:rsid w:val="00BC4139"/>
    <w:rsid w:val="00BC6CD4"/>
    <w:rsid w:val="00BC7D17"/>
    <w:rsid w:val="00BD018B"/>
    <w:rsid w:val="00BD631A"/>
    <w:rsid w:val="00BE3125"/>
    <w:rsid w:val="00C01198"/>
    <w:rsid w:val="00C023FB"/>
    <w:rsid w:val="00C02E03"/>
    <w:rsid w:val="00C16275"/>
    <w:rsid w:val="00C1671B"/>
    <w:rsid w:val="00C3029F"/>
    <w:rsid w:val="00C31779"/>
    <w:rsid w:val="00C404F4"/>
    <w:rsid w:val="00C77C39"/>
    <w:rsid w:val="00C805A9"/>
    <w:rsid w:val="00C827BE"/>
    <w:rsid w:val="00CA1B18"/>
    <w:rsid w:val="00CA30E9"/>
    <w:rsid w:val="00CA54B4"/>
    <w:rsid w:val="00CB3198"/>
    <w:rsid w:val="00CB381F"/>
    <w:rsid w:val="00CB6EBE"/>
    <w:rsid w:val="00CC01C5"/>
    <w:rsid w:val="00CD0F9A"/>
    <w:rsid w:val="00CD4206"/>
    <w:rsid w:val="00CD4B93"/>
    <w:rsid w:val="00CD5577"/>
    <w:rsid w:val="00CF04AC"/>
    <w:rsid w:val="00CF0C9F"/>
    <w:rsid w:val="00CF6582"/>
    <w:rsid w:val="00D076E0"/>
    <w:rsid w:val="00D10D89"/>
    <w:rsid w:val="00D141B5"/>
    <w:rsid w:val="00D27924"/>
    <w:rsid w:val="00D31E93"/>
    <w:rsid w:val="00D413AD"/>
    <w:rsid w:val="00D4375C"/>
    <w:rsid w:val="00D4588A"/>
    <w:rsid w:val="00D55568"/>
    <w:rsid w:val="00D62893"/>
    <w:rsid w:val="00D6681B"/>
    <w:rsid w:val="00D703C2"/>
    <w:rsid w:val="00D721BC"/>
    <w:rsid w:val="00D76AC0"/>
    <w:rsid w:val="00D84381"/>
    <w:rsid w:val="00D861D6"/>
    <w:rsid w:val="00DB62A0"/>
    <w:rsid w:val="00DC287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67DA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3DEC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33E4A"/>
    <w:rsid w:val="00F479EA"/>
    <w:rsid w:val="00F479FD"/>
    <w:rsid w:val="00F57C7F"/>
    <w:rsid w:val="00F6667E"/>
    <w:rsid w:val="00F7550E"/>
    <w:rsid w:val="00F8060E"/>
    <w:rsid w:val="00F8424F"/>
    <w:rsid w:val="00F85267"/>
    <w:rsid w:val="00FA0B53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15305-4DB5-4899-B421-42ACD5EB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967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42</cp:revision>
  <cp:lastPrinted>2012-03-02T15:52:00Z</cp:lastPrinted>
  <dcterms:created xsi:type="dcterms:W3CDTF">2013-01-30T19:53:00Z</dcterms:created>
  <dcterms:modified xsi:type="dcterms:W3CDTF">2017-04-19T22:10:00Z</dcterms:modified>
</cp:coreProperties>
</file>